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5B" w:rsidRDefault="005C665B" w:rsidP="00543F10"/>
    <w:p w:rsidR="00543F10" w:rsidRDefault="00543F10" w:rsidP="0054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543F10" w:rsidRPr="00543F10" w:rsidRDefault="00543F10" w:rsidP="00543F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54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Jmenování zapisovatele volební komise</w:t>
      </w:r>
    </w:p>
    <w:p w:rsidR="00543F10" w:rsidRPr="00543F10" w:rsidRDefault="00543F10" w:rsidP="00543F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43F1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  </w:t>
      </w:r>
    </w:p>
    <w:p w:rsidR="00543F10" w:rsidRPr="00543F10" w:rsidRDefault="00543F10" w:rsidP="00543F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43F1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43F10" w:rsidRPr="00543F10" w:rsidRDefault="00543F10" w:rsidP="00543F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43F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 Na základě § 16, odst. 1, písmene „e“ zákona č. 62/2003 Sb., o volbách do Evropského parlamentu v platném znění </w:t>
      </w:r>
    </w:p>
    <w:p w:rsidR="00543F10" w:rsidRPr="00543F10" w:rsidRDefault="00543F10" w:rsidP="00543F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43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jmenuji</w:t>
      </w:r>
    </w:p>
    <w:p w:rsidR="00543F10" w:rsidRDefault="00543F10" w:rsidP="00543F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43F1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43F10" w:rsidRPr="00543F10" w:rsidRDefault="00543F10" w:rsidP="00543F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43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paní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Zuzanu Šafránkovou</w:t>
      </w:r>
    </w:p>
    <w:p w:rsidR="00543F10" w:rsidRDefault="00543F10" w:rsidP="00543F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43F1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43F10" w:rsidRPr="00543F10" w:rsidRDefault="00543F10" w:rsidP="00543F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43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narozenou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2. 8. 1985</w:t>
      </w:r>
      <w:r w:rsidRPr="00543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trvale bytem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Rataje 61, 391 65 Bechyně,</w:t>
      </w:r>
      <w:r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</w:t>
      </w:r>
      <w:r w:rsidRPr="00543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zapisovatelkou okrskové volební komise pro volební okrsek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Radětice</w:t>
      </w:r>
      <w:r w:rsidRPr="00543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u Bechyně</w:t>
      </w:r>
      <w:r w:rsidR="00D3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:rsidR="00543F10" w:rsidRPr="00543F10" w:rsidRDefault="00543F10" w:rsidP="00543F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43F1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43F10" w:rsidRPr="00543F10" w:rsidRDefault="00543F10" w:rsidP="00543F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43F1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43F10" w:rsidRPr="00543F10" w:rsidRDefault="00543F10" w:rsidP="00543F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43F1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Raděticích</w:t>
      </w:r>
      <w:r w:rsidRPr="00543F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</w:t>
      </w:r>
      <w:r w:rsidRPr="00543F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4.2019.</w:t>
      </w:r>
    </w:p>
    <w:p w:rsidR="00543F10" w:rsidRPr="00543F10" w:rsidRDefault="00543F10" w:rsidP="00543F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43F1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43F10" w:rsidRPr="00543F10" w:rsidRDefault="00543F10" w:rsidP="00543F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43F1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43F10" w:rsidRPr="00543F10" w:rsidRDefault="00543F10" w:rsidP="00543F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43F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František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Radvan </w:t>
      </w:r>
      <w:r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- </w:t>
      </w:r>
      <w:r w:rsidRPr="00543F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starosta</w:t>
      </w:r>
      <w:proofErr w:type="gramEnd"/>
      <w:r w:rsidRPr="00543F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obce</w:t>
      </w:r>
    </w:p>
    <w:p w:rsidR="00543F10" w:rsidRPr="00543F10" w:rsidRDefault="00543F10" w:rsidP="00543F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43F10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43F10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543F10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43F10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43F10" w:rsidRDefault="00543F10" w:rsidP="0054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43F10" w:rsidRPr="00543F10" w:rsidRDefault="00543F10" w:rsidP="00543F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43F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Vyvěšeno: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</w:t>
      </w:r>
      <w:r w:rsidRPr="00543F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4.2019</w:t>
      </w:r>
    </w:p>
    <w:p w:rsidR="00543F10" w:rsidRPr="00543F10" w:rsidRDefault="00543F10" w:rsidP="00543F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Pr="00543F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Sejmuto: 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543F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5.2019</w:t>
      </w:r>
    </w:p>
    <w:p w:rsidR="00543F10" w:rsidRPr="00543F10" w:rsidRDefault="00543F10" w:rsidP="00543F10">
      <w:pPr>
        <w:spacing w:line="150" w:lineRule="atLeast"/>
        <w:jc w:val="righ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:rsidR="00543F10" w:rsidRPr="00543F10" w:rsidRDefault="00543F10" w:rsidP="00543F10">
      <w:pPr>
        <w:spacing w:line="150" w:lineRule="atLeast"/>
        <w:jc w:val="righ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:rsidR="00543F10" w:rsidRPr="00543F10" w:rsidRDefault="00543F10" w:rsidP="00543F10">
      <w:pPr>
        <w:spacing w:line="150" w:lineRule="atLeast"/>
        <w:jc w:val="right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:rsidR="00543F10" w:rsidRPr="00543F10" w:rsidRDefault="00543F10" w:rsidP="00543F10"/>
    <w:sectPr w:rsidR="00543F10" w:rsidRPr="00543F10" w:rsidSect="00144544">
      <w:headerReference w:type="default" r:id="rId6"/>
      <w:footerReference w:type="default" r:id="rId7"/>
      <w:pgSz w:w="11906" w:h="16838"/>
      <w:pgMar w:top="1417" w:right="991" w:bottom="851" w:left="1276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96F" w:rsidRDefault="000F296F" w:rsidP="00D31A26">
      <w:pPr>
        <w:spacing w:line="240" w:lineRule="auto"/>
      </w:pPr>
      <w:r>
        <w:separator/>
      </w:r>
    </w:p>
  </w:endnote>
  <w:endnote w:type="continuationSeparator" w:id="0">
    <w:p w:rsidR="000F296F" w:rsidRDefault="000F296F" w:rsidP="00D31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27" w:rsidRDefault="000F296F" w:rsidP="00ED49A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18"/>
      </w:rPr>
    </w:pPr>
    <w:r w:rsidRPr="00ED49AF">
      <w:rPr>
        <w:rFonts w:ascii="Times New Roman" w:hAnsi="Times New Roman" w:cs="Times New Roman"/>
        <w:sz w:val="18"/>
      </w:rPr>
      <w:t xml:space="preserve">Obecní úřad Radětice, Radětice 94, 391 65 </w:t>
    </w:r>
    <w:proofErr w:type="gramStart"/>
    <w:r w:rsidRPr="00ED49AF">
      <w:rPr>
        <w:rFonts w:ascii="Times New Roman" w:hAnsi="Times New Roman" w:cs="Times New Roman"/>
        <w:sz w:val="18"/>
      </w:rPr>
      <w:t>Bechyně  |</w:t>
    </w:r>
    <w:proofErr w:type="gramEnd"/>
    <w:r w:rsidRPr="00ED49AF">
      <w:rPr>
        <w:rFonts w:ascii="Times New Roman" w:hAnsi="Times New Roman" w:cs="Times New Roman"/>
        <w:sz w:val="18"/>
      </w:rPr>
      <w:t xml:space="preserve">  e-mail: </w:t>
    </w:r>
    <w:hyperlink r:id="rId1" w:history="1">
      <w:r w:rsidRPr="00ED49AF">
        <w:rPr>
          <w:rStyle w:val="Hypertextovodkaz"/>
          <w:rFonts w:ascii="Times New Roman" w:hAnsi="Times New Roman" w:cs="Times New Roman"/>
          <w:sz w:val="18"/>
        </w:rPr>
        <w:t>obec@radetice.cz</w:t>
      </w:r>
    </w:hyperlink>
    <w:r w:rsidRPr="00ED49AF">
      <w:rPr>
        <w:rFonts w:ascii="Times New Roman" w:hAnsi="Times New Roman" w:cs="Times New Roman"/>
        <w:sz w:val="18"/>
      </w:rPr>
      <w:t xml:space="preserve">  |  </w:t>
    </w:r>
    <w:hyperlink r:id="rId2" w:history="1">
      <w:r w:rsidRPr="00ED49AF">
        <w:rPr>
          <w:rStyle w:val="Hypertextovodkaz"/>
          <w:rFonts w:ascii="Times New Roman" w:hAnsi="Times New Roman" w:cs="Times New Roman"/>
          <w:sz w:val="18"/>
        </w:rPr>
        <w:t>www.radetice.cz</w:t>
      </w:r>
    </w:hyperlink>
    <w:r w:rsidRPr="00ED49AF">
      <w:rPr>
        <w:rFonts w:ascii="Times New Roman" w:hAnsi="Times New Roman" w:cs="Times New Roman"/>
        <w:sz w:val="18"/>
      </w:rPr>
      <w:t xml:space="preserve">  |  ID DS: h6jam4z</w:t>
    </w:r>
  </w:p>
  <w:p w:rsidR="00D31A26" w:rsidRPr="00ED49AF" w:rsidRDefault="00D31A26" w:rsidP="00ED49A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tel: 605 827 162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96F" w:rsidRDefault="000F296F" w:rsidP="00D31A26">
      <w:pPr>
        <w:spacing w:line="240" w:lineRule="auto"/>
      </w:pPr>
      <w:r>
        <w:separator/>
      </w:r>
    </w:p>
  </w:footnote>
  <w:footnote w:type="continuationSeparator" w:id="0">
    <w:p w:rsidR="000F296F" w:rsidRDefault="000F296F" w:rsidP="00D31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54"/>
      <w:gridCol w:w="1056"/>
      <w:gridCol w:w="230"/>
      <w:gridCol w:w="1810"/>
      <w:gridCol w:w="3171"/>
      <w:gridCol w:w="249"/>
    </w:tblGrid>
    <w:tr w:rsidR="003F1027" w:rsidTr="00144544">
      <w:tc>
        <w:tcPr>
          <w:tcW w:w="2943" w:type="dxa"/>
        </w:tcPr>
        <w:p w:rsidR="003F1027" w:rsidRDefault="000F296F" w:rsidP="002C71BC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254" w:type="dxa"/>
        </w:tcPr>
        <w:p w:rsidR="003F1027" w:rsidRDefault="000F296F" w:rsidP="002C71BC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1056" w:type="dxa"/>
        </w:tcPr>
        <w:p w:rsidR="003F1027" w:rsidRDefault="000F296F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6BE1619C" wp14:editId="406A83F3">
                <wp:extent cx="508907" cy="609165"/>
                <wp:effectExtent l="19050" t="0" r="5443" b="0"/>
                <wp:docPr id="1" name="Obrázek 0" descr="radetice1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detice1a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53" cy="608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:rsidR="003F1027" w:rsidRDefault="000F296F">
          <w:pPr>
            <w:pStyle w:val="Zhlav"/>
          </w:pPr>
        </w:p>
      </w:tc>
      <w:tc>
        <w:tcPr>
          <w:tcW w:w="1810" w:type="dxa"/>
          <w:vAlign w:val="center"/>
        </w:tcPr>
        <w:p w:rsidR="003F1027" w:rsidRPr="002C71BC" w:rsidRDefault="000F296F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C71BC">
            <w:rPr>
              <w:rFonts w:ascii="Times New Roman" w:hAnsi="Times New Roman" w:cs="Times New Roman"/>
              <w:b/>
              <w:sz w:val="24"/>
            </w:rPr>
            <w:t>Obec Radětice</w:t>
          </w:r>
        </w:p>
        <w:p w:rsidR="003F1027" w:rsidRPr="002C71BC" w:rsidRDefault="000F296F" w:rsidP="002C71BC">
          <w:pPr>
            <w:pStyle w:val="Zhlav"/>
            <w:jc w:val="center"/>
            <w:rPr>
              <w:rFonts w:ascii="Times New Roman" w:hAnsi="Times New Roman" w:cs="Times New Roman"/>
              <w:sz w:val="22"/>
            </w:rPr>
          </w:pPr>
          <w:r w:rsidRPr="002C71BC">
            <w:rPr>
              <w:rFonts w:ascii="Times New Roman" w:hAnsi="Times New Roman" w:cs="Times New Roman"/>
              <w:sz w:val="22"/>
            </w:rPr>
            <w:t>Radětice 94</w:t>
          </w:r>
        </w:p>
        <w:p w:rsidR="003F1027" w:rsidRDefault="000F296F" w:rsidP="002C71BC">
          <w:pPr>
            <w:pStyle w:val="Zhlav"/>
            <w:jc w:val="center"/>
          </w:pPr>
          <w:r w:rsidRPr="002C71BC">
            <w:rPr>
              <w:rFonts w:ascii="Times New Roman" w:hAnsi="Times New Roman" w:cs="Times New Roman"/>
              <w:sz w:val="22"/>
            </w:rPr>
            <w:t xml:space="preserve">391 65 </w:t>
          </w:r>
          <w:r w:rsidRPr="002C71BC">
            <w:rPr>
              <w:rFonts w:ascii="Times New Roman" w:hAnsi="Times New Roman" w:cs="Times New Roman"/>
              <w:sz w:val="22"/>
            </w:rPr>
            <w:t>Bechyně</w:t>
          </w:r>
        </w:p>
      </w:tc>
      <w:tc>
        <w:tcPr>
          <w:tcW w:w="3171" w:type="dxa"/>
        </w:tcPr>
        <w:p w:rsidR="003F1027" w:rsidRPr="002C71BC" w:rsidRDefault="000F296F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249" w:type="dxa"/>
        </w:tcPr>
        <w:p w:rsidR="003F1027" w:rsidRPr="002C71BC" w:rsidRDefault="000F296F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  <w:tr w:rsidR="003F1027" w:rsidTr="00144544">
      <w:tc>
        <w:tcPr>
          <w:tcW w:w="2943" w:type="dxa"/>
          <w:tcBorders>
            <w:bottom w:val="single" w:sz="4" w:space="0" w:color="auto"/>
          </w:tcBorders>
        </w:tcPr>
        <w:p w:rsidR="003F1027" w:rsidRPr="002C71BC" w:rsidRDefault="000F296F">
          <w:pPr>
            <w:pStyle w:val="Zhlav"/>
            <w:rPr>
              <w:sz w:val="6"/>
            </w:rPr>
          </w:pPr>
        </w:p>
      </w:tc>
      <w:tc>
        <w:tcPr>
          <w:tcW w:w="254" w:type="dxa"/>
          <w:tcBorders>
            <w:bottom w:val="single" w:sz="4" w:space="0" w:color="auto"/>
          </w:tcBorders>
        </w:tcPr>
        <w:p w:rsidR="003F1027" w:rsidRPr="002C71BC" w:rsidRDefault="000F296F">
          <w:pPr>
            <w:pStyle w:val="Zhlav"/>
            <w:rPr>
              <w:sz w:val="6"/>
            </w:rPr>
          </w:pPr>
        </w:p>
      </w:tc>
      <w:tc>
        <w:tcPr>
          <w:tcW w:w="1056" w:type="dxa"/>
          <w:tcBorders>
            <w:bottom w:val="single" w:sz="4" w:space="0" w:color="auto"/>
          </w:tcBorders>
        </w:tcPr>
        <w:p w:rsidR="003F1027" w:rsidRPr="002C71BC" w:rsidRDefault="000F296F">
          <w:pPr>
            <w:pStyle w:val="Zhlav"/>
            <w:rPr>
              <w:sz w:val="6"/>
            </w:rPr>
          </w:pPr>
        </w:p>
      </w:tc>
      <w:tc>
        <w:tcPr>
          <w:tcW w:w="230" w:type="dxa"/>
          <w:tcBorders>
            <w:bottom w:val="single" w:sz="4" w:space="0" w:color="auto"/>
          </w:tcBorders>
        </w:tcPr>
        <w:p w:rsidR="003F1027" w:rsidRPr="002C71BC" w:rsidRDefault="000F296F">
          <w:pPr>
            <w:pStyle w:val="Zhlav"/>
            <w:rPr>
              <w:sz w:val="6"/>
            </w:rPr>
          </w:pPr>
        </w:p>
      </w:tc>
      <w:tc>
        <w:tcPr>
          <w:tcW w:w="1810" w:type="dxa"/>
          <w:tcBorders>
            <w:bottom w:val="single" w:sz="4" w:space="0" w:color="auto"/>
          </w:tcBorders>
        </w:tcPr>
        <w:p w:rsidR="003F1027" w:rsidRPr="002C71BC" w:rsidRDefault="000F296F">
          <w:pPr>
            <w:pStyle w:val="Zhlav"/>
            <w:rPr>
              <w:sz w:val="6"/>
            </w:rPr>
          </w:pPr>
        </w:p>
      </w:tc>
      <w:tc>
        <w:tcPr>
          <w:tcW w:w="3171" w:type="dxa"/>
          <w:tcBorders>
            <w:bottom w:val="single" w:sz="4" w:space="0" w:color="auto"/>
          </w:tcBorders>
        </w:tcPr>
        <w:p w:rsidR="003F1027" w:rsidRPr="002C71BC" w:rsidRDefault="000F296F">
          <w:pPr>
            <w:pStyle w:val="Zhlav"/>
            <w:rPr>
              <w:sz w:val="6"/>
            </w:rPr>
          </w:pPr>
        </w:p>
      </w:tc>
      <w:tc>
        <w:tcPr>
          <w:tcW w:w="249" w:type="dxa"/>
          <w:tcBorders>
            <w:bottom w:val="single" w:sz="4" w:space="0" w:color="auto"/>
          </w:tcBorders>
        </w:tcPr>
        <w:p w:rsidR="003F1027" w:rsidRPr="002C71BC" w:rsidRDefault="000F296F">
          <w:pPr>
            <w:pStyle w:val="Zhlav"/>
            <w:rPr>
              <w:sz w:val="6"/>
            </w:rPr>
          </w:pPr>
        </w:p>
      </w:tc>
    </w:tr>
  </w:tbl>
  <w:p w:rsidR="002C71BC" w:rsidRPr="002C71BC" w:rsidRDefault="000F296F">
    <w:pPr>
      <w:pStyle w:val="Zhlav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10"/>
    <w:rsid w:val="000F296F"/>
    <w:rsid w:val="00543F10"/>
    <w:rsid w:val="005C665B"/>
    <w:rsid w:val="00D3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54B5"/>
  <w15:chartTrackingRefBased/>
  <w15:docId w15:val="{5CAF3452-3672-413A-B578-1843BA78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3F10"/>
    <w:pPr>
      <w:spacing w:after="0" w:line="276" w:lineRule="auto"/>
    </w:pPr>
    <w:rPr>
      <w:rFonts w:ascii="Calibri" w:hAnsi="Calibri" w:cs="Tahom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F1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F10"/>
    <w:rPr>
      <w:rFonts w:ascii="Calibri" w:hAnsi="Calibri" w:cs="Tahom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43F1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F10"/>
    <w:rPr>
      <w:rFonts w:ascii="Calibri" w:hAnsi="Calibri" w:cs="Tahoma"/>
      <w:sz w:val="20"/>
      <w:szCs w:val="20"/>
    </w:rPr>
  </w:style>
  <w:style w:type="table" w:styleId="Mkatabulky">
    <w:name w:val="Table Grid"/>
    <w:basedOn w:val="Normlntabulka"/>
    <w:uiPriority w:val="59"/>
    <w:rsid w:val="00543F10"/>
    <w:pPr>
      <w:spacing w:after="0" w:line="240" w:lineRule="auto"/>
    </w:pPr>
    <w:rPr>
      <w:rFonts w:ascii="Calibri" w:hAnsi="Calibri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43F1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5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4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etice.cz" TargetMode="External"/><Relationship Id="rId1" Type="http://schemas.openxmlformats.org/officeDocument/2006/relationships/hyperlink" Target="mailto:obec@radet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Radvan</dc:creator>
  <cp:keywords/>
  <dc:description/>
  <cp:lastModifiedBy>František Radvan</cp:lastModifiedBy>
  <cp:revision>1</cp:revision>
  <cp:lastPrinted>2019-04-24T19:28:00Z</cp:lastPrinted>
  <dcterms:created xsi:type="dcterms:W3CDTF">2019-04-24T19:15:00Z</dcterms:created>
  <dcterms:modified xsi:type="dcterms:W3CDTF">2019-04-24T19:28:00Z</dcterms:modified>
</cp:coreProperties>
</file>